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A1D" w:rsidRPr="00415F77" w:rsidRDefault="00855A1D" w:rsidP="00415F77">
      <w:pPr>
        <w:jc w:val="center"/>
        <w:rPr>
          <w:rFonts w:ascii="华文楷体" w:eastAsia="华文楷体" w:hAnsi="华文楷体"/>
          <w:b/>
          <w:sz w:val="48"/>
          <w:szCs w:val="48"/>
        </w:rPr>
      </w:pPr>
      <w:r w:rsidRPr="00415F77">
        <w:rPr>
          <w:rFonts w:ascii="华文楷体" w:eastAsia="华文楷体" w:hAnsi="华文楷体" w:hint="eastAsia"/>
          <w:b/>
          <w:sz w:val="48"/>
          <w:szCs w:val="48"/>
        </w:rPr>
        <w:t>公司简历</w:t>
      </w:r>
    </w:p>
    <w:p w:rsidR="00855A1D" w:rsidRPr="00415F77" w:rsidRDefault="00855A1D" w:rsidP="00415F77">
      <w:pPr>
        <w:spacing w:line="440" w:lineRule="exact"/>
        <w:ind w:firstLine="482"/>
        <w:jc w:val="left"/>
        <w:rPr>
          <w:rFonts w:ascii="华文楷体" w:eastAsia="华文楷体" w:hAnsi="华文楷体" w:cs="Times New Roman"/>
          <w:sz w:val="28"/>
          <w:szCs w:val="28"/>
        </w:rPr>
      </w:pPr>
      <w:r w:rsidRPr="00415F77">
        <w:rPr>
          <w:rFonts w:ascii="华文楷体" w:eastAsia="华文楷体" w:hAnsi="华文楷体" w:cs="Times New Roman" w:hint="eastAsia"/>
          <w:sz w:val="28"/>
          <w:szCs w:val="28"/>
        </w:rPr>
        <w:t>公司于1997年成立，现具有</w:t>
      </w:r>
      <w:r w:rsidR="00575DA6" w:rsidRPr="00415F77">
        <w:rPr>
          <w:rFonts w:ascii="华文楷体" w:eastAsia="华文楷体" w:hAnsi="华文楷体" w:cs="Times New Roman" w:hint="eastAsia"/>
          <w:sz w:val="28"/>
          <w:szCs w:val="28"/>
        </w:rPr>
        <w:t>市政公用工程施工总承包壹级；建筑工程施工总承包</w:t>
      </w:r>
      <w:r w:rsidR="00296FE0" w:rsidRPr="00415F77">
        <w:rPr>
          <w:rFonts w:ascii="华文楷体" w:eastAsia="华文楷体" w:hAnsi="华文楷体" w:cs="Times New Roman" w:hint="eastAsia"/>
          <w:sz w:val="28"/>
          <w:szCs w:val="28"/>
        </w:rPr>
        <w:t>壹</w:t>
      </w:r>
      <w:bookmarkStart w:id="0" w:name="_GoBack"/>
      <w:bookmarkEnd w:id="0"/>
      <w:r w:rsidR="00575DA6" w:rsidRPr="00415F77">
        <w:rPr>
          <w:rFonts w:ascii="华文楷体" w:eastAsia="华文楷体" w:hAnsi="华文楷体" w:cs="Times New Roman" w:hint="eastAsia"/>
          <w:sz w:val="28"/>
          <w:szCs w:val="28"/>
        </w:rPr>
        <w:t>级；公路交通工程(限公路机电工程分项）专业承包二级；公路交通工程(限公路安全设施分项）专业承包二级； 地基与基础工程专业承包贰级； 建筑装修装饰工程专业承包贰级；城市及道路照明专业承包贰级；水利水电工程施工总承包三级；</w:t>
      </w:r>
      <w:r w:rsidRPr="00415F77">
        <w:rPr>
          <w:rFonts w:ascii="华文楷体" w:eastAsia="华文楷体" w:hAnsi="华文楷体" w:cs="Times New Roman" w:hint="eastAsia"/>
          <w:sz w:val="28"/>
          <w:szCs w:val="28"/>
        </w:rPr>
        <w:t>。现有各类工程专业技术人员300多名，其中具备中高级职称人员170多名, 并有各种大中小型机械设备200多台（套）。公司自成立以来，不断优化管理机制，建全现代化企业制度，坚持“以优取胜、用户至上”的经营宗旨，相继完成包括市政工程、房屋建筑工程、地基与基础工程、土石方工程、建筑装修装饰工程及城市及道路照明工程、水利水电工程、交通设施工程相关专业大大小小几十项工程。</w:t>
      </w:r>
    </w:p>
    <w:p w:rsidR="00187568" w:rsidRPr="00415F77" w:rsidRDefault="00187568" w:rsidP="00415F77">
      <w:pPr>
        <w:spacing w:line="440" w:lineRule="exact"/>
        <w:ind w:firstLine="482"/>
        <w:jc w:val="left"/>
        <w:rPr>
          <w:rFonts w:ascii="华文楷体" w:eastAsia="华文楷体" w:hAnsi="华文楷体" w:cs="Times New Roman"/>
          <w:sz w:val="28"/>
          <w:szCs w:val="28"/>
        </w:rPr>
      </w:pPr>
      <w:r w:rsidRPr="00415F77">
        <w:rPr>
          <w:rFonts w:ascii="华文楷体" w:eastAsia="华文楷体" w:hAnsi="华文楷体" w:cs="Times New Roman" w:hint="eastAsia"/>
          <w:sz w:val="28"/>
          <w:szCs w:val="28"/>
        </w:rPr>
        <w:t>做过的房建项目有：深圳市嘉安达大厦（</w:t>
      </w:r>
      <w:r w:rsidR="001B5F57">
        <w:rPr>
          <w:rFonts w:ascii="华文楷体" w:eastAsia="华文楷体" w:hAnsi="华文楷体" w:cs="Times New Roman" w:hint="eastAsia"/>
          <w:sz w:val="28"/>
          <w:szCs w:val="28"/>
        </w:rPr>
        <w:t>23</w:t>
      </w:r>
      <w:r w:rsidRPr="00415F77">
        <w:rPr>
          <w:rFonts w:ascii="华文楷体" w:eastAsia="华文楷体" w:hAnsi="华文楷体" w:cs="Times New Roman" w:hint="eastAsia"/>
          <w:sz w:val="28"/>
          <w:szCs w:val="28"/>
        </w:rPr>
        <w:t>000万元）、昌毅工业厂区（14327.3883276万元）。装饰项目有：深圳市社会保险基金管理局横岗管理站装修改造工程（</w:t>
      </w:r>
      <w:r w:rsidRPr="00415F77">
        <w:rPr>
          <w:rFonts w:ascii="华文楷体" w:eastAsia="华文楷体" w:hAnsi="华文楷体" w:cs="Times New Roman"/>
          <w:sz w:val="28"/>
          <w:szCs w:val="28"/>
        </w:rPr>
        <w:t>615.14</w:t>
      </w:r>
      <w:r w:rsidRPr="00415F77">
        <w:rPr>
          <w:rFonts w:ascii="华文楷体" w:eastAsia="华文楷体" w:hAnsi="华文楷体" w:cs="Times New Roman" w:hint="eastAsia"/>
          <w:sz w:val="28"/>
          <w:szCs w:val="28"/>
        </w:rPr>
        <w:t>万元）。市政项目有：深圳水库沙湾流域下游雨污分流管网工程（</w:t>
      </w:r>
      <w:r w:rsidRPr="00415F77">
        <w:rPr>
          <w:rFonts w:ascii="华文楷体" w:eastAsia="华文楷体" w:hAnsi="华文楷体" w:cs="Times New Roman"/>
          <w:sz w:val="28"/>
          <w:szCs w:val="28"/>
        </w:rPr>
        <w:t>10409</w:t>
      </w:r>
      <w:r w:rsidRPr="00415F77">
        <w:rPr>
          <w:rFonts w:ascii="华文楷体" w:eastAsia="华文楷体" w:hAnsi="华文楷体" w:cs="Times New Roman" w:hint="eastAsia"/>
          <w:sz w:val="28"/>
          <w:szCs w:val="28"/>
        </w:rPr>
        <w:t>万元）、黄麻埔社区城中村综合整治工程（</w:t>
      </w:r>
      <w:r w:rsidRPr="00415F77">
        <w:rPr>
          <w:rFonts w:ascii="华文楷体" w:eastAsia="华文楷体" w:hAnsi="华文楷体" w:cs="Times New Roman"/>
          <w:sz w:val="28"/>
          <w:szCs w:val="28"/>
        </w:rPr>
        <w:t>1004.08</w:t>
      </w:r>
      <w:r w:rsidRPr="00415F77">
        <w:rPr>
          <w:rFonts w:ascii="华文楷体" w:eastAsia="华文楷体" w:hAnsi="华文楷体" w:cs="Times New Roman" w:hint="eastAsia"/>
          <w:sz w:val="28"/>
          <w:szCs w:val="28"/>
        </w:rPr>
        <w:t>万元）等等。</w:t>
      </w:r>
    </w:p>
    <w:p w:rsidR="00855A1D" w:rsidRPr="00415F77" w:rsidRDefault="00855A1D" w:rsidP="00415F77">
      <w:pPr>
        <w:spacing w:line="440" w:lineRule="exact"/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  <w:r w:rsidRPr="00415F77">
        <w:rPr>
          <w:rFonts w:ascii="华文楷体" w:eastAsia="华文楷体" w:hAnsi="华文楷体" w:cs="Times New Roman" w:hint="eastAsia"/>
          <w:sz w:val="28"/>
          <w:szCs w:val="28"/>
        </w:rPr>
        <w:t>我公司秉承：实干、敬业、勤奋、开拓、创新的企业精神。在深圳各级建设管理部门及相关单位的指导与支持下，十几年来先后完成了各项专业技术工程，在施工中不断引进国内外先进技术、设备，并实现科学管理，精益求精，配套设施齐全，施工中做到精耕细作，得到了建设部门及社会各界的充分肯定。</w:t>
      </w:r>
    </w:p>
    <w:p w:rsidR="00855A1D" w:rsidRPr="00415F77" w:rsidRDefault="00855A1D" w:rsidP="00415F77">
      <w:pPr>
        <w:spacing w:line="440" w:lineRule="exact"/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  <w:r w:rsidRPr="00415F77">
        <w:rPr>
          <w:rFonts w:ascii="华文楷体" w:eastAsia="华文楷体" w:hAnsi="华文楷体" w:cs="Times New Roman" w:hint="eastAsia"/>
          <w:sz w:val="28"/>
          <w:szCs w:val="28"/>
        </w:rPr>
        <w:t>公司在不断发展过程中，聘请了大批专业施工技术人才，采购了先进的机械设备，引用现代工程施工管理理念，大胆采用新型材料，不断进行技术创新，珍惜已取得成绩，更着眼企业的未来，为公司发展能更上一层楼而不断在努力！</w:t>
      </w:r>
    </w:p>
    <w:p w:rsidR="00575DA6" w:rsidRPr="00415F77" w:rsidRDefault="00DB3878" w:rsidP="00415F77">
      <w:pPr>
        <w:spacing w:line="440" w:lineRule="exact"/>
        <w:ind w:firstLineChars="200" w:firstLine="560"/>
        <w:jc w:val="right"/>
        <w:rPr>
          <w:rFonts w:ascii="华文楷体" w:eastAsia="华文楷体" w:hAnsi="华文楷体" w:cs="Times New Roman"/>
          <w:sz w:val="28"/>
          <w:szCs w:val="28"/>
        </w:rPr>
      </w:pPr>
      <w:r w:rsidRPr="00415F77">
        <w:rPr>
          <w:rFonts w:ascii="华文楷体" w:eastAsia="华文楷体" w:hAnsi="华文楷体" w:cs="Times New Roman" w:hint="eastAsia"/>
          <w:sz w:val="28"/>
          <w:szCs w:val="28"/>
        </w:rPr>
        <w:t>深圳市路安达工程有限公司</w:t>
      </w:r>
    </w:p>
    <w:p w:rsidR="00575DA6" w:rsidRPr="00415F77" w:rsidRDefault="00E371A5" w:rsidP="00415F77">
      <w:pPr>
        <w:spacing w:line="440" w:lineRule="exact"/>
        <w:ind w:firstLineChars="200" w:firstLine="560"/>
        <w:jc w:val="right"/>
        <w:rPr>
          <w:rFonts w:ascii="华文楷体" w:eastAsia="华文楷体" w:hAnsi="华文楷体" w:cs="Times New Roman"/>
          <w:sz w:val="28"/>
          <w:szCs w:val="28"/>
        </w:rPr>
      </w:pPr>
      <w:r>
        <w:rPr>
          <w:rFonts w:ascii="华文楷体" w:eastAsia="华文楷体" w:hAnsi="华文楷体" w:cs="Times New Roman" w:hint="eastAsia"/>
          <w:sz w:val="28"/>
          <w:szCs w:val="28"/>
        </w:rPr>
        <w:t>2018</w:t>
      </w:r>
      <w:r w:rsidR="002D3254" w:rsidRPr="00415F77">
        <w:rPr>
          <w:rFonts w:ascii="华文楷体" w:eastAsia="华文楷体" w:hAnsi="华文楷体" w:cs="Times New Roman" w:hint="eastAsia"/>
          <w:sz w:val="28"/>
          <w:szCs w:val="28"/>
        </w:rPr>
        <w:t>年</w:t>
      </w:r>
      <w:r w:rsidR="00D177BE">
        <w:rPr>
          <w:rFonts w:ascii="华文楷体" w:eastAsia="华文楷体" w:hAnsi="华文楷体" w:cs="Times New Roman" w:hint="eastAsia"/>
          <w:sz w:val="28"/>
          <w:szCs w:val="28"/>
        </w:rPr>
        <w:t>7</w:t>
      </w:r>
      <w:r w:rsidR="002D3254" w:rsidRPr="00415F77">
        <w:rPr>
          <w:rFonts w:ascii="华文楷体" w:eastAsia="华文楷体" w:hAnsi="华文楷体" w:cs="Times New Roman" w:hint="eastAsia"/>
          <w:sz w:val="28"/>
          <w:szCs w:val="28"/>
        </w:rPr>
        <w:t>月</w:t>
      </w:r>
      <w:r w:rsidR="00D177BE">
        <w:rPr>
          <w:rFonts w:ascii="华文楷体" w:eastAsia="华文楷体" w:hAnsi="华文楷体" w:cs="Times New Roman" w:hint="eastAsia"/>
          <w:sz w:val="28"/>
          <w:szCs w:val="28"/>
        </w:rPr>
        <w:t>5</w:t>
      </w:r>
      <w:r w:rsidR="002D3254" w:rsidRPr="00415F77">
        <w:rPr>
          <w:rFonts w:ascii="华文楷体" w:eastAsia="华文楷体" w:hAnsi="华文楷体" w:cs="Times New Roman" w:hint="eastAsia"/>
          <w:sz w:val="28"/>
          <w:szCs w:val="28"/>
        </w:rPr>
        <w:t>日</w:t>
      </w:r>
    </w:p>
    <w:p w:rsidR="001474D6" w:rsidRDefault="001474D6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1474D6" w:rsidRDefault="001474D6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  <w:r w:rsidRPr="00415F77">
        <w:rPr>
          <w:rFonts w:ascii="华文楷体" w:eastAsia="华文楷体" w:hAnsi="华文楷体" w:cs="Times New Roman" w:hint="eastAsia"/>
          <w:sz w:val="28"/>
          <w:szCs w:val="28"/>
        </w:rPr>
        <w:lastRenderedPageBreak/>
        <w:t>深圳市嘉安达大厦</w:t>
      </w:r>
      <w:r>
        <w:rPr>
          <w:rFonts w:ascii="华文楷体" w:eastAsia="华文楷体" w:hAnsi="华文楷体" w:cs="Times New Roman" w:hint="eastAsia"/>
          <w:sz w:val="28"/>
          <w:szCs w:val="28"/>
        </w:rPr>
        <w:t>图一</w:t>
      </w:r>
      <w:r>
        <w:rPr>
          <w:rFonts w:ascii="华文楷体" w:eastAsia="华文楷体" w:hAnsi="华文楷体" w:cs="Times New Roman"/>
          <w:noProof/>
          <w:sz w:val="28"/>
          <w:szCs w:val="28"/>
        </w:rPr>
        <w:drawing>
          <wp:inline distT="0" distB="0" distL="0" distR="0">
            <wp:extent cx="5056501" cy="6743700"/>
            <wp:effectExtent l="0" t="0" r="0" b="0"/>
            <wp:docPr id="4" name="图片 4" descr="D:\我的文档\Tencent Files\57952111\FileRecv\MobileFile\P70301-13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Tencent Files\57952111\FileRecv\MobileFile\P70301-13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07" cy="674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  <w:r w:rsidRPr="00415F77">
        <w:rPr>
          <w:rFonts w:ascii="华文楷体" w:eastAsia="华文楷体" w:hAnsi="华文楷体" w:cs="Times New Roman" w:hint="eastAsia"/>
          <w:sz w:val="28"/>
          <w:szCs w:val="28"/>
        </w:rPr>
        <w:lastRenderedPageBreak/>
        <w:t>深圳市嘉安达大厦</w:t>
      </w:r>
      <w:r>
        <w:rPr>
          <w:rFonts w:ascii="华文楷体" w:eastAsia="华文楷体" w:hAnsi="华文楷体" w:cs="Times New Roman" w:hint="eastAsia"/>
          <w:sz w:val="28"/>
          <w:szCs w:val="28"/>
        </w:rPr>
        <w:t>图二</w:t>
      </w:r>
      <w:r>
        <w:rPr>
          <w:rFonts w:ascii="华文楷体" w:eastAsia="华文楷体" w:hAnsi="华文楷体" w:cs="Times New Roman"/>
          <w:noProof/>
          <w:sz w:val="28"/>
          <w:szCs w:val="28"/>
        </w:rPr>
        <w:drawing>
          <wp:inline distT="0" distB="0" distL="0" distR="0">
            <wp:extent cx="5779957" cy="4333875"/>
            <wp:effectExtent l="0" t="0" r="0" b="0"/>
            <wp:docPr id="3" name="图片 3" descr="D:\我的文档\Tencent Files\57952111\FileRecv\MobileFile\P70301-13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Tencent Files\57952111\FileRecv\MobileFile\P70301-133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57" cy="4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:rsid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  <w:r w:rsidRPr="00415F77">
        <w:rPr>
          <w:rFonts w:ascii="华文楷体" w:eastAsia="华文楷体" w:hAnsi="华文楷体" w:cs="Times New Roman" w:hint="eastAsia"/>
          <w:sz w:val="28"/>
          <w:szCs w:val="28"/>
        </w:rPr>
        <w:lastRenderedPageBreak/>
        <w:t>昌毅工业厂区</w:t>
      </w:r>
      <w:r>
        <w:rPr>
          <w:rFonts w:ascii="华文楷体" w:eastAsia="华文楷体" w:hAnsi="华文楷体" w:cs="Times New Roman" w:hint="eastAsia"/>
          <w:sz w:val="28"/>
          <w:szCs w:val="28"/>
        </w:rPr>
        <w:t>图一</w:t>
      </w:r>
      <w:r>
        <w:rPr>
          <w:rFonts w:ascii="华文楷体" w:eastAsia="华文楷体" w:hAnsi="华文楷体" w:cs="Times New Roman"/>
          <w:noProof/>
          <w:sz w:val="24"/>
          <w:szCs w:val="24"/>
        </w:rPr>
        <w:drawing>
          <wp:inline distT="0" distB="0" distL="0" distR="0">
            <wp:extent cx="4998472" cy="3733800"/>
            <wp:effectExtent l="0" t="0" r="0" b="0"/>
            <wp:docPr id="6" name="图片 6" descr="D:\我的文档\Tencent Files\57952111\FileRecv\MobileFile\P70301-14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Tencent Files\57952111\FileRecv\MobileFile\P70301-145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595" cy="37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A6" w:rsidRPr="00415F77" w:rsidRDefault="00415F77" w:rsidP="00415F77">
      <w:pPr>
        <w:ind w:firstLineChars="200" w:firstLine="560"/>
        <w:jc w:val="left"/>
        <w:rPr>
          <w:rFonts w:ascii="华文楷体" w:eastAsia="华文楷体" w:hAnsi="华文楷体" w:cs="Times New Roman"/>
          <w:sz w:val="24"/>
          <w:szCs w:val="24"/>
        </w:rPr>
      </w:pPr>
      <w:r w:rsidRPr="00415F77">
        <w:rPr>
          <w:rFonts w:ascii="华文楷体" w:eastAsia="华文楷体" w:hAnsi="华文楷体" w:cs="Times New Roman" w:hint="eastAsia"/>
          <w:sz w:val="28"/>
          <w:szCs w:val="28"/>
        </w:rPr>
        <w:t>昌毅工业厂区</w:t>
      </w:r>
      <w:r>
        <w:rPr>
          <w:rFonts w:ascii="华文楷体" w:eastAsia="华文楷体" w:hAnsi="华文楷体" w:cs="Times New Roman" w:hint="eastAsia"/>
          <w:sz w:val="28"/>
          <w:szCs w:val="28"/>
        </w:rPr>
        <w:t>图二</w:t>
      </w:r>
      <w:r>
        <w:rPr>
          <w:rFonts w:ascii="华文楷体" w:eastAsia="华文楷体" w:hAnsi="华文楷体" w:cs="Times New Roman"/>
          <w:noProof/>
          <w:sz w:val="24"/>
          <w:szCs w:val="24"/>
        </w:rPr>
        <w:drawing>
          <wp:inline distT="0" distB="0" distL="0" distR="0">
            <wp:extent cx="5274310" cy="4001340"/>
            <wp:effectExtent l="0" t="0" r="2540" b="0"/>
            <wp:docPr id="8" name="图片 8" descr="D:\我的文档\Tencent Files\57952111\FileRecv\MobileFile\P70301-14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Tencent Files\57952111\FileRecv\MobileFile\P70301-145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5DA6" w:rsidRPr="00415F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372" w:rsidRDefault="007C2372" w:rsidP="00575DA6">
      <w:r>
        <w:separator/>
      </w:r>
    </w:p>
  </w:endnote>
  <w:endnote w:type="continuationSeparator" w:id="0">
    <w:p w:rsidR="007C2372" w:rsidRDefault="007C2372" w:rsidP="00575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372" w:rsidRDefault="007C2372" w:rsidP="00575DA6">
      <w:r>
        <w:separator/>
      </w:r>
    </w:p>
  </w:footnote>
  <w:footnote w:type="continuationSeparator" w:id="0">
    <w:p w:rsidR="007C2372" w:rsidRDefault="007C2372" w:rsidP="00575D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1D"/>
    <w:rsid w:val="00027AE1"/>
    <w:rsid w:val="000317F1"/>
    <w:rsid w:val="000774C3"/>
    <w:rsid w:val="000E2CCA"/>
    <w:rsid w:val="000F3FA8"/>
    <w:rsid w:val="000F6C81"/>
    <w:rsid w:val="0013786A"/>
    <w:rsid w:val="001474D6"/>
    <w:rsid w:val="001654DE"/>
    <w:rsid w:val="00187568"/>
    <w:rsid w:val="001971FB"/>
    <w:rsid w:val="001A3B98"/>
    <w:rsid w:val="001B5F57"/>
    <w:rsid w:val="001C1596"/>
    <w:rsid w:val="001C2748"/>
    <w:rsid w:val="001C4863"/>
    <w:rsid w:val="001D303D"/>
    <w:rsid w:val="00245971"/>
    <w:rsid w:val="002513FD"/>
    <w:rsid w:val="00296FE0"/>
    <w:rsid w:val="002D3254"/>
    <w:rsid w:val="002D69B8"/>
    <w:rsid w:val="002E2122"/>
    <w:rsid w:val="002E6884"/>
    <w:rsid w:val="00337DE1"/>
    <w:rsid w:val="00337EB6"/>
    <w:rsid w:val="00343BD0"/>
    <w:rsid w:val="00350DFA"/>
    <w:rsid w:val="003E3D1B"/>
    <w:rsid w:val="00400781"/>
    <w:rsid w:val="00415F77"/>
    <w:rsid w:val="00421721"/>
    <w:rsid w:val="00425E22"/>
    <w:rsid w:val="00431FD9"/>
    <w:rsid w:val="00437707"/>
    <w:rsid w:val="0045731C"/>
    <w:rsid w:val="0049109A"/>
    <w:rsid w:val="00491D19"/>
    <w:rsid w:val="004B4820"/>
    <w:rsid w:val="004B79E2"/>
    <w:rsid w:val="005258BA"/>
    <w:rsid w:val="00530324"/>
    <w:rsid w:val="0055512F"/>
    <w:rsid w:val="0056038A"/>
    <w:rsid w:val="00575DA6"/>
    <w:rsid w:val="005B4DAB"/>
    <w:rsid w:val="005F001D"/>
    <w:rsid w:val="005F3F51"/>
    <w:rsid w:val="006234BD"/>
    <w:rsid w:val="00661D1D"/>
    <w:rsid w:val="006743B1"/>
    <w:rsid w:val="006D5A08"/>
    <w:rsid w:val="006F0346"/>
    <w:rsid w:val="00724FFF"/>
    <w:rsid w:val="007535A8"/>
    <w:rsid w:val="0077401F"/>
    <w:rsid w:val="007C2372"/>
    <w:rsid w:val="00846BCD"/>
    <w:rsid w:val="00847BD9"/>
    <w:rsid w:val="00855A1D"/>
    <w:rsid w:val="00883927"/>
    <w:rsid w:val="00886475"/>
    <w:rsid w:val="008B10A9"/>
    <w:rsid w:val="008B2153"/>
    <w:rsid w:val="008B4F7D"/>
    <w:rsid w:val="0093253D"/>
    <w:rsid w:val="0094234A"/>
    <w:rsid w:val="009430FF"/>
    <w:rsid w:val="009820C4"/>
    <w:rsid w:val="00985136"/>
    <w:rsid w:val="00987950"/>
    <w:rsid w:val="009B7CC8"/>
    <w:rsid w:val="009D188A"/>
    <w:rsid w:val="009D1D8F"/>
    <w:rsid w:val="009E29E0"/>
    <w:rsid w:val="009E6A82"/>
    <w:rsid w:val="009F2983"/>
    <w:rsid w:val="00A204BF"/>
    <w:rsid w:val="00A7384F"/>
    <w:rsid w:val="00AD2757"/>
    <w:rsid w:val="00AD451A"/>
    <w:rsid w:val="00AD70D8"/>
    <w:rsid w:val="00B06633"/>
    <w:rsid w:val="00B11283"/>
    <w:rsid w:val="00B24D81"/>
    <w:rsid w:val="00B36369"/>
    <w:rsid w:val="00B61574"/>
    <w:rsid w:val="00B636B7"/>
    <w:rsid w:val="00B679C3"/>
    <w:rsid w:val="00B67D57"/>
    <w:rsid w:val="00BD5B6A"/>
    <w:rsid w:val="00BE641B"/>
    <w:rsid w:val="00BF0F85"/>
    <w:rsid w:val="00C16D1C"/>
    <w:rsid w:val="00C20DFF"/>
    <w:rsid w:val="00C91642"/>
    <w:rsid w:val="00C94E39"/>
    <w:rsid w:val="00CA7A72"/>
    <w:rsid w:val="00CB669E"/>
    <w:rsid w:val="00CB6B4D"/>
    <w:rsid w:val="00CD33D8"/>
    <w:rsid w:val="00CE6445"/>
    <w:rsid w:val="00CF11EB"/>
    <w:rsid w:val="00CF3D0B"/>
    <w:rsid w:val="00D177BE"/>
    <w:rsid w:val="00D5206C"/>
    <w:rsid w:val="00D53622"/>
    <w:rsid w:val="00D62F9E"/>
    <w:rsid w:val="00D76123"/>
    <w:rsid w:val="00D92A82"/>
    <w:rsid w:val="00DA69F8"/>
    <w:rsid w:val="00DB16B2"/>
    <w:rsid w:val="00DB3878"/>
    <w:rsid w:val="00DC4618"/>
    <w:rsid w:val="00DD7C96"/>
    <w:rsid w:val="00DF09E0"/>
    <w:rsid w:val="00DF2E04"/>
    <w:rsid w:val="00E02804"/>
    <w:rsid w:val="00E32961"/>
    <w:rsid w:val="00E371A5"/>
    <w:rsid w:val="00E808D3"/>
    <w:rsid w:val="00E96173"/>
    <w:rsid w:val="00EC2937"/>
    <w:rsid w:val="00ED6AA3"/>
    <w:rsid w:val="00F27341"/>
    <w:rsid w:val="00F439C2"/>
    <w:rsid w:val="00F70F3F"/>
    <w:rsid w:val="00F77B45"/>
    <w:rsid w:val="00F8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5D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5DA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5D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5DA6"/>
    <w:rPr>
      <w:sz w:val="18"/>
      <w:szCs w:val="18"/>
    </w:rPr>
  </w:style>
  <w:style w:type="table" w:styleId="a5">
    <w:name w:val="Table Grid"/>
    <w:basedOn w:val="a1"/>
    <w:uiPriority w:val="59"/>
    <w:qFormat/>
    <w:rsid w:val="00575DA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415F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15F7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5D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5DA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5D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5DA6"/>
    <w:rPr>
      <w:sz w:val="18"/>
      <w:szCs w:val="18"/>
    </w:rPr>
  </w:style>
  <w:style w:type="table" w:styleId="a5">
    <w:name w:val="Table Grid"/>
    <w:basedOn w:val="a1"/>
    <w:uiPriority w:val="59"/>
    <w:qFormat/>
    <w:rsid w:val="00575DA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415F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15F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121</Words>
  <Characters>690</Characters>
  <Application>Microsoft Office Word</Application>
  <DocSecurity>0</DocSecurity>
  <Lines>5</Lines>
  <Paragraphs>1</Paragraphs>
  <ScaleCrop>false</ScaleCrop>
  <Company>china</Company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10</cp:revision>
  <cp:lastPrinted>2018-03-28T06:02:00Z</cp:lastPrinted>
  <dcterms:created xsi:type="dcterms:W3CDTF">2017-03-22T10:12:00Z</dcterms:created>
  <dcterms:modified xsi:type="dcterms:W3CDTF">2018-07-05T07:29:00Z</dcterms:modified>
</cp:coreProperties>
</file>